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F0B90" w:rsidRPr="00BA5B42" w:rsidRDefault="005E2298" w:rsidP="000F0B9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20ECD" w:rsidRPr="00BA5B42">
        <w:rPr>
          <w:szCs w:val="24"/>
        </w:rPr>
        <w:t>WHEREAS,</w:t>
      </w:r>
      <w:r w:rsidR="00720ECD" w:rsidRPr="00BA5B42">
        <w:rPr>
          <w:bCs/>
          <w:iCs/>
          <w:szCs w:val="24"/>
        </w:rPr>
        <w:t xml:space="preserve"> </w:t>
      </w:r>
      <w:r w:rsidR="002D77C7" w:rsidRPr="00BA5B42">
        <w:rPr>
          <w:szCs w:val="24"/>
        </w:rPr>
        <w:t xml:space="preserve">it </w:t>
      </w:r>
      <w:r w:rsidR="007176D5" w:rsidRPr="00BA5B42">
        <w:rPr>
          <w:szCs w:val="24"/>
        </w:rPr>
        <w:t xml:space="preserve">is proposed </w:t>
      </w:r>
      <w:r w:rsidR="00BA5B42" w:rsidRPr="00BA5B42">
        <w:rPr>
          <w:color w:val="000000"/>
          <w:szCs w:val="24"/>
        </w:rPr>
        <w:t>to</w:t>
      </w:r>
      <w:r w:rsidR="00BA5B42" w:rsidRPr="00BA5B42">
        <w:rPr>
          <w:szCs w:val="24"/>
        </w:rPr>
        <w:t xml:space="preserve"> retain white adhesive lettering in Times New Roman font depicting the name and telephone number of the company </w:t>
      </w:r>
      <w:r w:rsidR="00450190" w:rsidRPr="00BA5B42">
        <w:rPr>
          <w:szCs w:val="24"/>
        </w:rPr>
        <w:t>at 700 Evans Street</w:t>
      </w:r>
      <w:r w:rsidR="00D9160E" w:rsidRPr="00BA5B42">
        <w:rPr>
          <w:szCs w:val="24"/>
        </w:rPr>
        <w:t>.</w:t>
      </w:r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2258F1" w:rsidP="00452A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9160E" w:rsidRDefault="00D9160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D9160E" w:rsidRPr="00BA5B42" w:rsidRDefault="007176D5" w:rsidP="00D9160E">
      <w:pPr>
        <w:rPr>
          <w:szCs w:val="24"/>
        </w:rPr>
      </w:pPr>
      <w:r w:rsidRPr="00BA5B42">
        <w:rPr>
          <w:szCs w:val="24"/>
        </w:rPr>
        <w:t>CASE #</w:t>
      </w:r>
      <w:r w:rsidR="00D9160E" w:rsidRPr="00BA5B42">
        <w:rPr>
          <w:noProof/>
          <w:szCs w:val="24"/>
        </w:rPr>
        <w:t>6</w:t>
      </w:r>
      <w:r w:rsidR="00DC796A" w:rsidRPr="00BA5B42">
        <w:rPr>
          <w:noProof/>
          <w:szCs w:val="24"/>
        </w:rPr>
        <w:t>4</w:t>
      </w:r>
      <w:r w:rsidR="00BA5B42">
        <w:rPr>
          <w:noProof/>
          <w:szCs w:val="24"/>
        </w:rPr>
        <w:t>5</w:t>
      </w:r>
      <w:r w:rsidRPr="00BA5B42">
        <w:rPr>
          <w:noProof/>
          <w:szCs w:val="24"/>
        </w:rPr>
        <w:t xml:space="preserve"> -- </w:t>
      </w:r>
      <w:r w:rsidR="00D9160E" w:rsidRPr="00BA5B42">
        <w:rPr>
          <w:szCs w:val="24"/>
        </w:rPr>
        <w:t xml:space="preserve">It is proposed to </w:t>
      </w:r>
      <w:r w:rsidR="00BA5B42" w:rsidRPr="00BA5B42">
        <w:rPr>
          <w:szCs w:val="24"/>
        </w:rPr>
        <w:t xml:space="preserve">retain white adhesive lettering in Times New Roman font depicting the name and telephone number of the company </w:t>
      </w:r>
      <w:r w:rsidR="00BA5B42">
        <w:rPr>
          <w:szCs w:val="24"/>
        </w:rPr>
        <w:t xml:space="preserve">on the inside surface of </w:t>
      </w:r>
      <w:r w:rsidR="00BA5B42" w:rsidRPr="00BA5B42">
        <w:rPr>
          <w:szCs w:val="24"/>
        </w:rPr>
        <w:t xml:space="preserve">two first-floor windows </w:t>
      </w:r>
      <w:r w:rsidR="00450190" w:rsidRPr="00BA5B42">
        <w:rPr>
          <w:szCs w:val="24"/>
        </w:rPr>
        <w:t>at 700 Evans Street</w:t>
      </w:r>
      <w:r w:rsidR="00D9160E" w:rsidRPr="00BA5B42">
        <w:rPr>
          <w:szCs w:val="24"/>
        </w:rPr>
        <w:t>.</w:t>
      </w:r>
    </w:p>
    <w:p w:rsidR="00D9160E" w:rsidRPr="00DC796A" w:rsidRDefault="00D9160E" w:rsidP="00D9160E">
      <w:pPr>
        <w:rPr>
          <w:szCs w:val="24"/>
        </w:rPr>
      </w:pPr>
      <w:r w:rsidRPr="00DC796A">
        <w:rPr>
          <w:szCs w:val="24"/>
        </w:rPr>
        <w:t>O</w:t>
      </w:r>
      <w:r w:rsidRPr="00DC796A">
        <w:rPr>
          <w:bCs/>
          <w:iCs/>
          <w:szCs w:val="24"/>
        </w:rPr>
        <w:t xml:space="preserve">WNER/APPLICANT: </w:t>
      </w:r>
      <w:r w:rsidR="00450190">
        <w:rPr>
          <w:bCs/>
          <w:iCs/>
          <w:szCs w:val="24"/>
        </w:rPr>
        <w:t>GSE Realty, Inc</w:t>
      </w:r>
      <w:proofErr w:type="gramStart"/>
      <w:r w:rsidR="00450190">
        <w:rPr>
          <w:bCs/>
          <w:iCs/>
          <w:szCs w:val="24"/>
        </w:rPr>
        <w:t>.</w:t>
      </w:r>
      <w:r w:rsidR="00450190">
        <w:rPr>
          <w:szCs w:val="24"/>
        </w:rPr>
        <w:t>/</w:t>
      </w:r>
      <w:proofErr w:type="gramEnd"/>
      <w:r w:rsidR="00450190">
        <w:rPr>
          <w:szCs w:val="24"/>
        </w:rPr>
        <w:t xml:space="preserve">Michael </w:t>
      </w:r>
      <w:proofErr w:type="spellStart"/>
      <w:r w:rsidR="00450190">
        <w:rPr>
          <w:szCs w:val="24"/>
        </w:rPr>
        <w:t>Renneisen</w:t>
      </w:r>
      <w:proofErr w:type="spellEnd"/>
    </w:p>
    <w:p w:rsidR="00D9160E" w:rsidRPr="00D9160E" w:rsidRDefault="00D9160E" w:rsidP="00D9160E">
      <w:pPr>
        <w:rPr>
          <w:szCs w:val="24"/>
        </w:rPr>
      </w:pPr>
      <w:r w:rsidRPr="00D9160E">
        <w:rPr>
          <w:bCs/>
          <w:iCs/>
          <w:szCs w:val="24"/>
        </w:rPr>
        <w:t xml:space="preserve"> </w:t>
      </w:r>
      <w:r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8C5CB" wp14:editId="4548E89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1E8D6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D9160E" w:rsidRPr="00176FFB" w:rsidRDefault="00D9160E" w:rsidP="00D9160E">
      <w:pPr>
        <w:rPr>
          <w:szCs w:val="24"/>
        </w:rPr>
      </w:pPr>
      <w:r w:rsidRPr="00176FFB">
        <w:rPr>
          <w:szCs w:val="24"/>
        </w:rPr>
        <w:t xml:space="preserve">The Commission upon motion by </w:t>
      </w:r>
      <w:r w:rsidRPr="00176FFB">
        <w:rPr>
          <w:noProof/>
          <w:szCs w:val="24"/>
        </w:rPr>
        <w:t xml:space="preserve">Mr. </w:t>
      </w:r>
      <w:r w:rsidR="00450190">
        <w:rPr>
          <w:noProof/>
          <w:szCs w:val="24"/>
        </w:rPr>
        <w:t>Evans</w:t>
      </w:r>
      <w:r w:rsidR="00694B1E" w:rsidRPr="00176FFB">
        <w:rPr>
          <w:noProof/>
          <w:szCs w:val="24"/>
        </w:rPr>
        <w:t xml:space="preserve"> and</w:t>
      </w:r>
      <w:r w:rsidRPr="00176FFB">
        <w:rPr>
          <w:szCs w:val="24"/>
        </w:rPr>
        <w:t xml:space="preserve"> seconded by </w:t>
      </w:r>
      <w:r w:rsidRPr="00176FFB">
        <w:rPr>
          <w:noProof/>
          <w:szCs w:val="24"/>
        </w:rPr>
        <w:t>M</w:t>
      </w:r>
      <w:r w:rsidR="00BA5B42">
        <w:rPr>
          <w:noProof/>
          <w:szCs w:val="24"/>
        </w:rPr>
        <w:t>s</w:t>
      </w:r>
      <w:r w:rsidRPr="00176FFB">
        <w:rPr>
          <w:noProof/>
          <w:szCs w:val="24"/>
        </w:rPr>
        <w:t xml:space="preserve">. </w:t>
      </w:r>
      <w:r w:rsidR="00BA5B42">
        <w:rPr>
          <w:noProof/>
          <w:szCs w:val="24"/>
        </w:rPr>
        <w:t>Starbuck</w:t>
      </w:r>
      <w:r w:rsidRPr="00176FFB">
        <w:rPr>
          <w:noProof/>
          <w:szCs w:val="24"/>
        </w:rPr>
        <w:t xml:space="preserve"> </w:t>
      </w:r>
      <w:r w:rsidRPr="00176FFB">
        <w:rPr>
          <w:szCs w:val="24"/>
        </w:rPr>
        <w:t xml:space="preserve">adopted the proposal that City Council issue a Certificate of Appropriateness for the </w:t>
      </w:r>
      <w:r w:rsidR="00BA5B42">
        <w:rPr>
          <w:szCs w:val="24"/>
        </w:rPr>
        <w:t>prop</w:t>
      </w:r>
      <w:r w:rsidR="004628D1">
        <w:rPr>
          <w:szCs w:val="24"/>
        </w:rPr>
        <w:t xml:space="preserve">osed work </w:t>
      </w:r>
      <w:r w:rsidR="00BA5B42">
        <w:rPr>
          <w:szCs w:val="24"/>
        </w:rPr>
        <w:t>as described herein</w:t>
      </w:r>
      <w:r w:rsidR="00694B1E" w:rsidRPr="00176FFB">
        <w:rPr>
          <w:szCs w:val="24"/>
        </w:rPr>
        <w:t>:</w:t>
      </w:r>
    </w:p>
    <w:p w:rsidR="00D9160E" w:rsidRPr="00176FFB" w:rsidRDefault="00D9160E" w:rsidP="00D9160E">
      <w:pPr>
        <w:rPr>
          <w:szCs w:val="24"/>
        </w:rPr>
      </w:pPr>
    </w:p>
    <w:p w:rsidR="00D9160E" w:rsidRPr="00BA5B42" w:rsidRDefault="00450190" w:rsidP="00BA5B42">
      <w:pPr>
        <w:numPr>
          <w:ilvl w:val="0"/>
          <w:numId w:val="6"/>
        </w:numPr>
        <w:ind w:left="360"/>
        <w:rPr>
          <w:szCs w:val="24"/>
        </w:rPr>
      </w:pPr>
      <w:r w:rsidRPr="00BA5B42">
        <w:rPr>
          <w:szCs w:val="24"/>
        </w:rPr>
        <w:t xml:space="preserve">The proposal to </w:t>
      </w:r>
      <w:r w:rsidR="00BA5B42" w:rsidRPr="00BA5B42">
        <w:rPr>
          <w:szCs w:val="24"/>
        </w:rPr>
        <w:t xml:space="preserve">retain white adhesive lettering in Times New Roman font depicting the name and telephone number of the company at 700 Evans Street </w:t>
      </w:r>
      <w:r w:rsidR="00D64D34" w:rsidRPr="00BA5B42">
        <w:rPr>
          <w:szCs w:val="24"/>
        </w:rPr>
        <w:t xml:space="preserve">was presented by </w:t>
      </w:r>
      <w:r w:rsidRPr="00BA5B42">
        <w:rPr>
          <w:szCs w:val="24"/>
        </w:rPr>
        <w:t xml:space="preserve">Michael </w:t>
      </w:r>
      <w:proofErr w:type="spellStart"/>
      <w:r w:rsidRPr="00BA5B42">
        <w:rPr>
          <w:szCs w:val="24"/>
        </w:rPr>
        <w:t>Renneisen</w:t>
      </w:r>
      <w:proofErr w:type="spellEnd"/>
      <w:r w:rsidR="00020FE1" w:rsidRPr="00BA5B42">
        <w:rPr>
          <w:szCs w:val="24"/>
        </w:rPr>
        <w:t>.</w:t>
      </w:r>
    </w:p>
    <w:p w:rsidR="00BA5B42" w:rsidRDefault="00450190" w:rsidP="00450190">
      <w:pPr>
        <w:numPr>
          <w:ilvl w:val="0"/>
          <w:numId w:val="6"/>
        </w:numPr>
        <w:spacing w:before="240"/>
        <w:ind w:left="360"/>
        <w:rPr>
          <w:szCs w:val="24"/>
        </w:rPr>
      </w:pPr>
      <w:r w:rsidRPr="00BA5B42">
        <w:rPr>
          <w:szCs w:val="24"/>
        </w:rPr>
        <w:t xml:space="preserve">The </w:t>
      </w:r>
      <w:r w:rsidR="00BA5B42">
        <w:rPr>
          <w:szCs w:val="24"/>
        </w:rPr>
        <w:t xml:space="preserve">existing </w:t>
      </w:r>
      <w:r w:rsidR="00BA5B42" w:rsidRPr="00BA5B42">
        <w:rPr>
          <w:szCs w:val="24"/>
        </w:rPr>
        <w:t xml:space="preserve">vinyl serif lettering applied to </w:t>
      </w:r>
      <w:r w:rsidR="00BA5B42">
        <w:rPr>
          <w:szCs w:val="24"/>
        </w:rPr>
        <w:t xml:space="preserve">the </w:t>
      </w:r>
      <w:r w:rsidR="00BA5B42" w:rsidRPr="00BA5B42">
        <w:rPr>
          <w:szCs w:val="24"/>
        </w:rPr>
        <w:t>inside surface of two entry-level windows</w:t>
      </w:r>
      <w:r w:rsidR="00BA5B42">
        <w:rPr>
          <w:szCs w:val="24"/>
        </w:rPr>
        <w:t xml:space="preserve"> advertises the</w:t>
      </w:r>
      <w:r w:rsidR="00BA5B42" w:rsidRPr="00BA5B42">
        <w:rPr>
          <w:szCs w:val="24"/>
        </w:rPr>
        <w:t xml:space="preserve"> </w:t>
      </w:r>
      <w:r w:rsidR="00BA5B42">
        <w:rPr>
          <w:szCs w:val="24"/>
        </w:rPr>
        <w:t xml:space="preserve">company </w:t>
      </w:r>
      <w:r w:rsidR="00BA5B42" w:rsidRPr="00BA5B42">
        <w:rPr>
          <w:szCs w:val="24"/>
        </w:rPr>
        <w:t xml:space="preserve">name and telephone number </w:t>
      </w:r>
      <w:r w:rsidR="00BA5B42">
        <w:rPr>
          <w:szCs w:val="24"/>
        </w:rPr>
        <w:t xml:space="preserve">of Attorney Michael </w:t>
      </w:r>
      <w:proofErr w:type="spellStart"/>
      <w:r w:rsidR="00BA5B42">
        <w:rPr>
          <w:szCs w:val="24"/>
        </w:rPr>
        <w:t>Renneisen</w:t>
      </w:r>
      <w:proofErr w:type="spellEnd"/>
      <w:r w:rsidR="00BA5B42">
        <w:rPr>
          <w:szCs w:val="24"/>
        </w:rPr>
        <w:t xml:space="preserve">.  </w:t>
      </w:r>
      <w:r w:rsidR="00BA5B42" w:rsidRPr="00BA5B42">
        <w:rPr>
          <w:szCs w:val="24"/>
        </w:rPr>
        <w:t xml:space="preserve">Ideally, </w:t>
      </w:r>
      <w:r w:rsidR="00BA5B42">
        <w:rPr>
          <w:szCs w:val="24"/>
        </w:rPr>
        <w:t xml:space="preserve">window </w:t>
      </w:r>
      <w:r w:rsidR="00BA5B42" w:rsidRPr="00BA5B42">
        <w:rPr>
          <w:szCs w:val="24"/>
        </w:rPr>
        <w:t xml:space="preserve">lettering should be smaller in scale and applied within </w:t>
      </w:r>
      <w:r w:rsidR="00BA5B42">
        <w:rPr>
          <w:szCs w:val="24"/>
        </w:rPr>
        <w:t xml:space="preserve">the </w:t>
      </w:r>
      <w:r w:rsidR="00BA5B42" w:rsidRPr="00BA5B42">
        <w:rPr>
          <w:szCs w:val="24"/>
        </w:rPr>
        <w:t xml:space="preserve">upper </w:t>
      </w:r>
      <w:r w:rsidR="00BA5B42">
        <w:rPr>
          <w:szCs w:val="24"/>
        </w:rPr>
        <w:t xml:space="preserve">third </w:t>
      </w:r>
      <w:r w:rsidR="00BA5B42" w:rsidRPr="00BA5B42">
        <w:rPr>
          <w:szCs w:val="24"/>
        </w:rPr>
        <w:t xml:space="preserve">portion of glazed windows rather than </w:t>
      </w:r>
      <w:r w:rsidR="00BA5B42">
        <w:rPr>
          <w:szCs w:val="24"/>
        </w:rPr>
        <w:t xml:space="preserve">the current centered location.  Mr. </w:t>
      </w:r>
      <w:proofErr w:type="spellStart"/>
      <w:r w:rsidR="00BA5B42">
        <w:rPr>
          <w:szCs w:val="24"/>
        </w:rPr>
        <w:t>Renneisen</w:t>
      </w:r>
      <w:proofErr w:type="spellEnd"/>
      <w:r w:rsidR="00BA5B42">
        <w:rPr>
          <w:szCs w:val="24"/>
        </w:rPr>
        <w:t xml:space="preserve"> agreed to return to HCC with any proposed future signage prior to installation.</w:t>
      </w:r>
    </w:p>
    <w:p w:rsidR="00D9160E" w:rsidRPr="00176FFB" w:rsidRDefault="00133743" w:rsidP="00D9160E">
      <w:pPr>
        <w:numPr>
          <w:ilvl w:val="0"/>
          <w:numId w:val="6"/>
        </w:numPr>
        <w:spacing w:before="240"/>
        <w:ind w:left="360"/>
        <w:rPr>
          <w:szCs w:val="24"/>
        </w:rPr>
      </w:pPr>
      <w:r w:rsidRPr="00176FFB">
        <w:rPr>
          <w:szCs w:val="24"/>
        </w:rPr>
        <w:t>The motion for</w:t>
      </w:r>
      <w:r w:rsidR="00D9160E" w:rsidRPr="00176FFB">
        <w:rPr>
          <w:szCs w:val="24"/>
        </w:rPr>
        <w:t xml:space="preserve"> the proposed work was unanimously approved.</w:t>
      </w:r>
    </w:p>
    <w:p w:rsidR="00D9160E" w:rsidRPr="00176FFB" w:rsidRDefault="00D9160E" w:rsidP="00D9160E">
      <w:pPr>
        <w:ind w:left="720"/>
        <w:rPr>
          <w:szCs w:val="24"/>
        </w:rPr>
      </w:pPr>
    </w:p>
    <w:p w:rsidR="00D9160E" w:rsidRPr="00176FFB" w:rsidRDefault="007176D5" w:rsidP="00D9160E">
      <w:pPr>
        <w:ind w:left="360"/>
        <w:rPr>
          <w:szCs w:val="24"/>
        </w:rPr>
      </w:pPr>
      <w:proofErr w:type="spellStart"/>
      <w:r w:rsidRPr="00176FFB">
        <w:rPr>
          <w:szCs w:val="24"/>
        </w:rPr>
        <w:t>JBL</w:t>
      </w:r>
      <w:proofErr w:type="spellEnd"/>
      <w:r w:rsidRPr="00176FFB">
        <w:rPr>
          <w:szCs w:val="24"/>
        </w:rPr>
        <w:t xml:space="preserve">: </w:t>
      </w:r>
      <w:proofErr w:type="spellStart"/>
      <w:r w:rsidRPr="00176FFB">
        <w:rPr>
          <w:szCs w:val="24"/>
        </w:rPr>
        <w:t>jbl</w:t>
      </w:r>
      <w:proofErr w:type="spellEnd"/>
    </w:p>
    <w:p w:rsidR="00D9160E" w:rsidRPr="00D9160E" w:rsidRDefault="001114DD" w:rsidP="006A132A">
      <w:pPr>
        <w:ind w:left="360"/>
        <w:jc w:val="righ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2336" behindDoc="1" locked="0" layoutInCell="1" allowOverlap="1" wp14:anchorId="781BF6D3" wp14:editId="63D8EFBE">
            <wp:simplePos x="0" y="0"/>
            <wp:positionH relativeFrom="column">
              <wp:posOffset>3913505</wp:posOffset>
            </wp:positionH>
            <wp:positionV relativeFrom="page">
              <wp:posOffset>5334000</wp:posOffset>
            </wp:positionV>
            <wp:extent cx="1558925" cy="738505"/>
            <wp:effectExtent l="0" t="0" r="317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22EE4" wp14:editId="4DFD85C4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D095141" id="AutoShape 53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9160E" w:rsidRPr="00D9160E" w:rsidRDefault="00D9160E" w:rsidP="00D9160E">
      <w:pPr>
        <w:ind w:left="4320" w:firstLine="720"/>
        <w:rPr>
          <w:szCs w:val="24"/>
        </w:rPr>
      </w:pPr>
    </w:p>
    <w:p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D9160E" w:rsidRPr="00D9160E" w:rsidRDefault="00D9160E" w:rsidP="00D9160E">
      <w:pPr>
        <w:rPr>
          <w:szCs w:val="24"/>
        </w:rPr>
      </w:pPr>
    </w:p>
    <w:p w:rsidR="00D9160E" w:rsidRPr="00D9160E" w:rsidRDefault="00D9160E" w:rsidP="00D9160E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8-04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A5B42">
            <w:rPr>
              <w:szCs w:val="24"/>
              <w:u w:val="single"/>
            </w:rPr>
            <w:t>April 17, 2018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p w:rsidR="00D9160E" w:rsidRDefault="00D9160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sectPr w:rsidR="00D9160E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222FE2"/>
    <w:multiLevelType w:val="hybridMultilevel"/>
    <w:tmpl w:val="01AA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30DB"/>
    <w:rsid w:val="00064A7C"/>
    <w:rsid w:val="00064FAE"/>
    <w:rsid w:val="000661ED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14DD"/>
    <w:rsid w:val="001128AC"/>
    <w:rsid w:val="00115BCB"/>
    <w:rsid w:val="00122918"/>
    <w:rsid w:val="001325E8"/>
    <w:rsid w:val="00133743"/>
    <w:rsid w:val="001376C3"/>
    <w:rsid w:val="0016011C"/>
    <w:rsid w:val="00162803"/>
    <w:rsid w:val="00176FFB"/>
    <w:rsid w:val="00186292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52A6"/>
    <w:rsid w:val="00215814"/>
    <w:rsid w:val="00216295"/>
    <w:rsid w:val="002258F1"/>
    <w:rsid w:val="002563A8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57A22"/>
    <w:rsid w:val="00357FF3"/>
    <w:rsid w:val="00391445"/>
    <w:rsid w:val="003B73E8"/>
    <w:rsid w:val="003C00BD"/>
    <w:rsid w:val="003D1041"/>
    <w:rsid w:val="003D3DA8"/>
    <w:rsid w:val="00425CB6"/>
    <w:rsid w:val="00436EC9"/>
    <w:rsid w:val="00450190"/>
    <w:rsid w:val="00452A66"/>
    <w:rsid w:val="0045698E"/>
    <w:rsid w:val="004628D1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4621F"/>
    <w:rsid w:val="00577CE5"/>
    <w:rsid w:val="00582D81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774A9"/>
    <w:rsid w:val="00690E1F"/>
    <w:rsid w:val="00694852"/>
    <w:rsid w:val="00694B1E"/>
    <w:rsid w:val="00696D6F"/>
    <w:rsid w:val="006A132A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916B77"/>
    <w:rsid w:val="00917E98"/>
    <w:rsid w:val="00922020"/>
    <w:rsid w:val="0092569E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AE5333"/>
    <w:rsid w:val="00B11DB2"/>
    <w:rsid w:val="00B2127F"/>
    <w:rsid w:val="00B30A46"/>
    <w:rsid w:val="00B5153B"/>
    <w:rsid w:val="00B87D03"/>
    <w:rsid w:val="00BA238E"/>
    <w:rsid w:val="00BA5B42"/>
    <w:rsid w:val="00BB0D96"/>
    <w:rsid w:val="00BB214C"/>
    <w:rsid w:val="00BE0E8E"/>
    <w:rsid w:val="00BF08E5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D654D"/>
    <w:rsid w:val="00CD696D"/>
    <w:rsid w:val="00D02D7C"/>
    <w:rsid w:val="00D2347C"/>
    <w:rsid w:val="00D243E0"/>
    <w:rsid w:val="00D30108"/>
    <w:rsid w:val="00D33F61"/>
    <w:rsid w:val="00D36C29"/>
    <w:rsid w:val="00D53FFD"/>
    <w:rsid w:val="00D64D34"/>
    <w:rsid w:val="00D66A53"/>
    <w:rsid w:val="00D6795C"/>
    <w:rsid w:val="00D715D4"/>
    <w:rsid w:val="00D72CF5"/>
    <w:rsid w:val="00D87B81"/>
    <w:rsid w:val="00D9160E"/>
    <w:rsid w:val="00D94B31"/>
    <w:rsid w:val="00D9552B"/>
    <w:rsid w:val="00D955B7"/>
    <w:rsid w:val="00D97617"/>
    <w:rsid w:val="00DA1D77"/>
    <w:rsid w:val="00DB79FB"/>
    <w:rsid w:val="00DC796A"/>
    <w:rsid w:val="00DF1D5D"/>
    <w:rsid w:val="00DF6F2E"/>
    <w:rsid w:val="00DF7792"/>
    <w:rsid w:val="00E149E9"/>
    <w:rsid w:val="00E15BC0"/>
    <w:rsid w:val="00E27CFD"/>
    <w:rsid w:val="00E3078F"/>
    <w:rsid w:val="00E3198F"/>
    <w:rsid w:val="00E35775"/>
    <w:rsid w:val="00E359B5"/>
    <w:rsid w:val="00E64A9F"/>
    <w:rsid w:val="00E846E5"/>
    <w:rsid w:val="00E95A5C"/>
    <w:rsid w:val="00E967BD"/>
    <w:rsid w:val="00EB0101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60425"/>
    <w:rsid w:val="00F60BE6"/>
    <w:rsid w:val="00F965A4"/>
    <w:rsid w:val="00FA4909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2018-04-19T15:11:00Z</cp:lastPrinted>
  <dcterms:created xsi:type="dcterms:W3CDTF">2018-04-19T15:49:00Z</dcterms:created>
  <dcterms:modified xsi:type="dcterms:W3CDTF">2018-04-19T15:49:00Z</dcterms:modified>
</cp:coreProperties>
</file>